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82" w:rsidRDefault="00810664" w:rsidP="009C5A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Board of Trustees was established under the </w:t>
      </w:r>
      <w:r w:rsidRPr="00BF32D6">
        <w:rPr>
          <w:rFonts w:ascii="Arial" w:hAnsi="Arial" w:cs="Arial"/>
          <w:bCs/>
          <w:i/>
          <w:spacing w:val="-3"/>
          <w:sz w:val="22"/>
          <w:szCs w:val="22"/>
        </w:rPr>
        <w:t>Funeral Benefit Business Act 1982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administer the Funeral Benefit Trust Fund. </w:t>
      </w:r>
    </w:p>
    <w:p w:rsidR="00CA6382" w:rsidRDefault="00810664" w:rsidP="009C5A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606CF">
        <w:rPr>
          <w:rFonts w:ascii="Arial" w:hAnsi="Arial" w:cs="Arial"/>
          <w:bCs/>
          <w:spacing w:val="-3"/>
          <w:sz w:val="22"/>
          <w:szCs w:val="22"/>
        </w:rPr>
        <w:t xml:space="preserve">Board of Trustees of the Funeral Benefit Trust Fund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administers the trust fund by determining claims made by policy holders/contributors for over 19,000 pre-paid funeral agreements entered into with Metropolitan Funeral Services Pty Ltd or Alex Gow Pty Ltd up to 1975. </w:t>
      </w:r>
    </w:p>
    <w:p w:rsidR="00810664" w:rsidRDefault="00810664" w:rsidP="009C5A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monies in the trust fund are invested with the Queensland Treasury Corporation and can only be used to pay funeral benefits to contributors or persons on whose </w:t>
      </w:r>
      <w:r w:rsidRPr="00A41774">
        <w:rPr>
          <w:rFonts w:ascii="Arial" w:hAnsi="Arial" w:cs="Arial"/>
          <w:bCs/>
          <w:spacing w:val="-3"/>
          <w:sz w:val="22"/>
          <w:szCs w:val="22"/>
        </w:rPr>
        <w:t xml:space="preserve">behalf </w:t>
      </w:r>
      <w:r w:rsidRPr="00A41774">
        <w:rPr>
          <w:rFonts w:ascii="Arial" w:hAnsi="Arial" w:cs="Arial"/>
          <w:sz w:val="22"/>
          <w:szCs w:val="22"/>
        </w:rPr>
        <w:t xml:space="preserve">contributions were made and for other </w:t>
      </w:r>
      <w:r w:rsidRPr="00CA6382">
        <w:rPr>
          <w:rFonts w:ascii="Arial" w:hAnsi="Arial" w:cs="Arial"/>
          <w:szCs w:val="22"/>
        </w:rPr>
        <w:t xml:space="preserve">limited </w:t>
      </w:r>
      <w:r w:rsidRPr="00A41774">
        <w:rPr>
          <w:rFonts w:ascii="Arial" w:hAnsi="Arial" w:cs="Arial"/>
          <w:sz w:val="22"/>
          <w:szCs w:val="22"/>
        </w:rPr>
        <w:t xml:space="preserve">purposes specified under the </w:t>
      </w:r>
      <w:r w:rsidRPr="00A41774">
        <w:rPr>
          <w:rFonts w:ascii="Arial" w:hAnsi="Arial" w:cs="Arial"/>
          <w:i/>
          <w:sz w:val="22"/>
          <w:szCs w:val="22"/>
        </w:rPr>
        <w:t>Funeral Benefit Business Act 1982</w:t>
      </w:r>
      <w:r>
        <w:rPr>
          <w:rFonts w:ascii="Arial" w:hAnsi="Arial" w:cs="Arial"/>
          <w:i/>
          <w:sz w:val="22"/>
          <w:szCs w:val="22"/>
        </w:rPr>
        <w:t>.</w:t>
      </w:r>
    </w:p>
    <w:p w:rsidR="00810664" w:rsidRPr="008C4AE4" w:rsidRDefault="0081066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810664" w:rsidRPr="008C4AE4" w:rsidRDefault="00810664" w:rsidP="004C6225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Pr="008C4AE4">
        <w:rPr>
          <w:rFonts w:ascii="Arial" w:hAnsi="Arial" w:cs="Arial"/>
          <w:sz w:val="22"/>
          <w:szCs w:val="22"/>
          <w:lang w:val="en-US"/>
        </w:rPr>
        <w:t xml:space="preserve">hat the holder of the office of Executive Manager, Registration Services, Office of Fair Trading, Department of Justice and Attorney-General, be </w:t>
      </w:r>
      <w:r w:rsidRPr="00A60551">
        <w:rPr>
          <w:rFonts w:ascii="Arial" w:hAnsi="Arial" w:cs="Arial"/>
          <w:sz w:val="22"/>
          <w:szCs w:val="22"/>
          <w:lang w:val="en-US"/>
        </w:rPr>
        <w:t>recommended to the Governor in Council for re-appointment</w:t>
      </w:r>
      <w:r w:rsidRPr="008C4AE4">
        <w:rPr>
          <w:rFonts w:ascii="Arial" w:hAnsi="Arial" w:cs="Arial"/>
          <w:sz w:val="22"/>
          <w:szCs w:val="22"/>
          <w:lang w:val="en-US"/>
        </w:rPr>
        <w:t xml:space="preserve"> as a member of the Board for a term of one year commencing on and from 1 August 2012 u</w:t>
      </w:r>
      <w:r>
        <w:rPr>
          <w:rFonts w:ascii="Arial" w:hAnsi="Arial" w:cs="Arial"/>
          <w:sz w:val="22"/>
          <w:szCs w:val="22"/>
          <w:lang w:val="en-US"/>
        </w:rPr>
        <w:t>p to and including 31 July 2013.</w:t>
      </w:r>
    </w:p>
    <w:p w:rsidR="00810664" w:rsidRPr="008C4AE4" w:rsidRDefault="00810664" w:rsidP="004C6225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8C4AE4">
        <w:rPr>
          <w:rFonts w:ascii="Arial" w:hAnsi="Arial" w:cs="Arial"/>
          <w:sz w:val="22"/>
          <w:szCs w:val="22"/>
          <w:lang w:val="en-US"/>
        </w:rPr>
        <w:t>the holder of the office of Princip</w:t>
      </w:r>
      <w:r>
        <w:rPr>
          <w:rFonts w:ascii="Arial" w:hAnsi="Arial" w:cs="Arial"/>
          <w:sz w:val="22"/>
          <w:szCs w:val="22"/>
          <w:lang w:val="en-US"/>
        </w:rPr>
        <w:t>a</w:t>
      </w:r>
      <w:r w:rsidRPr="008C4AE4">
        <w:rPr>
          <w:rFonts w:ascii="Arial" w:hAnsi="Arial" w:cs="Arial"/>
          <w:sz w:val="22"/>
          <w:szCs w:val="22"/>
          <w:lang w:val="en-US"/>
        </w:rPr>
        <w:t>l Treasu</w:t>
      </w:r>
      <w:r>
        <w:rPr>
          <w:rFonts w:ascii="Arial" w:hAnsi="Arial" w:cs="Arial"/>
          <w:sz w:val="22"/>
          <w:szCs w:val="22"/>
          <w:lang w:val="en-US"/>
        </w:rPr>
        <w:t xml:space="preserve">ry Analyst of the branch within </w:t>
      </w:r>
      <w:r w:rsidRPr="008C4AE4">
        <w:rPr>
          <w:rFonts w:ascii="Arial" w:hAnsi="Arial" w:cs="Arial"/>
          <w:sz w:val="22"/>
          <w:szCs w:val="22"/>
          <w:lang w:val="en-US"/>
        </w:rPr>
        <w:t>Queensland Treasury and Trade responsible for the department administering the Act, be recommended to the Governor in Council for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C4AE4">
        <w:rPr>
          <w:rFonts w:ascii="Arial" w:hAnsi="Arial" w:cs="Arial"/>
          <w:sz w:val="22"/>
          <w:szCs w:val="22"/>
          <w:lang w:val="en-US"/>
        </w:rPr>
        <w:t>re-appointment as a member of the Board of Trustees of the Funeral Benefit Trust Fund for a term of one year commencing on and from 1 August 2012 up to and including 31 July 2013.</w:t>
      </w:r>
    </w:p>
    <w:p w:rsidR="00810664" w:rsidRDefault="00810664" w:rsidP="004C6225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Pr="008C4AE4">
        <w:rPr>
          <w:rFonts w:ascii="Arial" w:hAnsi="Arial" w:cs="Arial"/>
          <w:sz w:val="22"/>
          <w:szCs w:val="22"/>
          <w:lang w:val="en-US"/>
        </w:rPr>
        <w:t>hat the holder of the office of State Actuary, be recommended to the Governor in Council for appointment as a member of the Board of Trustees of the Funeral Benefit Trust Fund for a term of one year commencing on and from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C4AE4">
        <w:rPr>
          <w:rFonts w:ascii="Arial" w:hAnsi="Arial" w:cs="Arial"/>
          <w:sz w:val="22"/>
          <w:szCs w:val="22"/>
          <w:lang w:val="en-US"/>
        </w:rPr>
        <w:t>1 August 2012 u</w:t>
      </w:r>
      <w:r>
        <w:rPr>
          <w:rFonts w:ascii="Arial" w:hAnsi="Arial" w:cs="Arial"/>
          <w:sz w:val="22"/>
          <w:szCs w:val="22"/>
          <w:lang w:val="en-US"/>
        </w:rPr>
        <w:t>p to and including 31 July 2013.</w:t>
      </w:r>
    </w:p>
    <w:p w:rsidR="007242DA" w:rsidRDefault="00810664" w:rsidP="004C6225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Pr="008C4AE4">
        <w:rPr>
          <w:rFonts w:ascii="Arial" w:hAnsi="Arial" w:cs="Arial"/>
          <w:sz w:val="22"/>
          <w:szCs w:val="22"/>
          <w:lang w:val="en-US"/>
        </w:rPr>
        <w:t>hat Mr Brett Alistair Gow be recommended to the Governor in Council for appointment as a member of the Board of Trustees of the Funeral Benefit Trust Fund for a term of one year commencing on and from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C4AE4">
        <w:rPr>
          <w:rFonts w:ascii="Arial" w:hAnsi="Arial" w:cs="Arial"/>
          <w:sz w:val="22"/>
          <w:szCs w:val="22"/>
          <w:lang w:val="en-US"/>
        </w:rPr>
        <w:t>1 August 2012 up to and including 31 July 2013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7242DA" w:rsidRPr="004C6225" w:rsidRDefault="00772206" w:rsidP="004C622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772206">
        <w:rPr>
          <w:rFonts w:ascii="Arial" w:hAnsi="Arial" w:cs="Arial"/>
          <w:i/>
          <w:sz w:val="22"/>
          <w:szCs w:val="22"/>
          <w:u w:val="single"/>
          <w:lang w:val="en-US"/>
        </w:rPr>
        <w:t>Attachments</w:t>
      </w:r>
    </w:p>
    <w:p w:rsidR="00810664" w:rsidRDefault="004C6225" w:rsidP="004C6225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Nil.</w:t>
      </w:r>
    </w:p>
    <w:sectPr w:rsidR="00810664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31" w:rsidRDefault="007B3C31" w:rsidP="00D6589B">
      <w:r>
        <w:separator/>
      </w:r>
    </w:p>
  </w:endnote>
  <w:endnote w:type="continuationSeparator" w:id="0">
    <w:p w:rsidR="007B3C31" w:rsidRDefault="007B3C3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31" w:rsidRDefault="007B3C31" w:rsidP="00D6589B">
      <w:r>
        <w:separator/>
      </w:r>
    </w:p>
  </w:footnote>
  <w:footnote w:type="continuationSeparator" w:id="0">
    <w:p w:rsidR="007B3C31" w:rsidRDefault="007B3C3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06" w:rsidRDefault="00772206" w:rsidP="0077220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r>
      <w:rPr>
        <w:rFonts w:ascii="Arial" w:hAnsi="Arial" w:cs="Arial"/>
        <w:b/>
        <w:sz w:val="28"/>
        <w:szCs w:val="22"/>
      </w:rPr>
      <w:t xml:space="preserve"> Government</w:t>
    </w:r>
  </w:p>
  <w:p w:rsidR="00772206" w:rsidRDefault="00772206" w:rsidP="0077220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242DA" w:rsidRPr="00772206" w:rsidRDefault="00772206" w:rsidP="0077220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July 2012</w:t>
    </w:r>
  </w:p>
  <w:p w:rsidR="00810664" w:rsidRDefault="0081066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Appointments, including remuneration of one member of the Board of Trustees of the Funeral Benefit Trust Fund</w:t>
    </w:r>
  </w:p>
  <w:p w:rsidR="00810664" w:rsidRDefault="0081066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810664" w:rsidRDefault="00810664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25683D19"/>
    <w:multiLevelType w:val="hybridMultilevel"/>
    <w:tmpl w:val="72D25C66"/>
    <w:lvl w:ilvl="0" w:tplc="3CC00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4653ED1"/>
    <w:multiLevelType w:val="hybridMultilevel"/>
    <w:tmpl w:val="E40A033C"/>
    <w:lvl w:ilvl="0" w:tplc="FAECBC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 w:tplc="1DBE6E4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i w:val="0"/>
      </w:rPr>
    </w:lvl>
    <w:lvl w:ilvl="2" w:tplc="0058733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A7318F"/>
    <w:multiLevelType w:val="hybridMultilevel"/>
    <w:tmpl w:val="F3A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06876"/>
    <w:rsid w:val="0001383C"/>
    <w:rsid w:val="00035DDF"/>
    <w:rsid w:val="00056548"/>
    <w:rsid w:val="00064336"/>
    <w:rsid w:val="00080F8F"/>
    <w:rsid w:val="000E7782"/>
    <w:rsid w:val="00105B53"/>
    <w:rsid w:val="00127ED7"/>
    <w:rsid w:val="001606CF"/>
    <w:rsid w:val="001667E6"/>
    <w:rsid w:val="001D07B8"/>
    <w:rsid w:val="001E209B"/>
    <w:rsid w:val="002802C5"/>
    <w:rsid w:val="00290D90"/>
    <w:rsid w:val="002968E2"/>
    <w:rsid w:val="002F52D8"/>
    <w:rsid w:val="00342785"/>
    <w:rsid w:val="003D6596"/>
    <w:rsid w:val="003F56AF"/>
    <w:rsid w:val="00410556"/>
    <w:rsid w:val="00446D04"/>
    <w:rsid w:val="004920A6"/>
    <w:rsid w:val="004C6225"/>
    <w:rsid w:val="00500811"/>
    <w:rsid w:val="00501C66"/>
    <w:rsid w:val="00537876"/>
    <w:rsid w:val="00562BA4"/>
    <w:rsid w:val="005C09ED"/>
    <w:rsid w:val="00697EE6"/>
    <w:rsid w:val="006C10BB"/>
    <w:rsid w:val="007203D1"/>
    <w:rsid w:val="007242DA"/>
    <w:rsid w:val="00732E22"/>
    <w:rsid w:val="00772206"/>
    <w:rsid w:val="00791C2E"/>
    <w:rsid w:val="007B3C31"/>
    <w:rsid w:val="007D5E26"/>
    <w:rsid w:val="007F4045"/>
    <w:rsid w:val="00810664"/>
    <w:rsid w:val="00850798"/>
    <w:rsid w:val="008C495A"/>
    <w:rsid w:val="008C4AE4"/>
    <w:rsid w:val="008F44CD"/>
    <w:rsid w:val="0091737C"/>
    <w:rsid w:val="00933387"/>
    <w:rsid w:val="00957772"/>
    <w:rsid w:val="009C5A62"/>
    <w:rsid w:val="00A203D0"/>
    <w:rsid w:val="00A41774"/>
    <w:rsid w:val="00A527A5"/>
    <w:rsid w:val="00A60551"/>
    <w:rsid w:val="00A722D0"/>
    <w:rsid w:val="00A76D75"/>
    <w:rsid w:val="00AA7C58"/>
    <w:rsid w:val="00AE0FC1"/>
    <w:rsid w:val="00B24FC6"/>
    <w:rsid w:val="00B47638"/>
    <w:rsid w:val="00B53228"/>
    <w:rsid w:val="00B7691D"/>
    <w:rsid w:val="00B87ABA"/>
    <w:rsid w:val="00BF32D6"/>
    <w:rsid w:val="00C07656"/>
    <w:rsid w:val="00C91CD0"/>
    <w:rsid w:val="00CA6382"/>
    <w:rsid w:val="00CF0D8A"/>
    <w:rsid w:val="00CF545C"/>
    <w:rsid w:val="00D160FD"/>
    <w:rsid w:val="00D6589B"/>
    <w:rsid w:val="00D75134"/>
    <w:rsid w:val="00DE5B7A"/>
    <w:rsid w:val="00E309E7"/>
    <w:rsid w:val="00E974DD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PortfolioSubject">
    <w:name w:val="Portfolio_Subject"/>
    <w:basedOn w:val="Normal"/>
    <w:link w:val="PortfolioSubjectChar"/>
    <w:rsid w:val="00791C2E"/>
    <w:pPr>
      <w:keepLines/>
      <w:spacing w:after="120" w:line="320" w:lineRule="exact"/>
    </w:pPr>
    <w:rPr>
      <w:rFonts w:eastAsia="Times New Roman"/>
      <w:b/>
      <w:color w:val="auto"/>
      <w:sz w:val="22"/>
      <w:lang w:eastAsia="en-US"/>
    </w:rPr>
  </w:style>
  <w:style w:type="character" w:customStyle="1" w:styleId="PortfolioSubjectChar">
    <w:name w:val="Portfolio_Subject Char"/>
    <w:basedOn w:val="DefaultParagraphFont"/>
    <w:link w:val="PortfolioSubject"/>
    <w:locked/>
    <w:rsid w:val="00791C2E"/>
    <w:rPr>
      <w:rFonts w:cs="Times New Roman"/>
      <w:b/>
      <w:sz w:val="22"/>
      <w:lang w:val="en-AU" w:eastAsia="en-US" w:bidi="ar-SA"/>
    </w:rPr>
  </w:style>
  <w:style w:type="paragraph" w:customStyle="1" w:styleId="PortfolioBullet">
    <w:name w:val="Portfolio_Bullet"/>
    <w:basedOn w:val="Normal"/>
    <w:rsid w:val="00A41774"/>
    <w:pPr>
      <w:keepLines/>
      <w:numPr>
        <w:numId w:val="4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A41774"/>
    <w:pPr>
      <w:keepLines/>
      <w:numPr>
        <w:ilvl w:val="1"/>
        <w:numId w:val="4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A41774"/>
    <w:pPr>
      <w:keepLines/>
      <w:numPr>
        <w:ilvl w:val="2"/>
        <w:numId w:val="4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1632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1969</CharactersWithSpaces>
  <SharedDoc>false</SharedDoc>
  <HyperlinkBase>https://www.cabinet.qld.gov.au/documents/2012/Jul/Funeral Benefit Fund/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2012-11-30T01:35:00Z</cp:lastPrinted>
  <dcterms:created xsi:type="dcterms:W3CDTF">2017-10-24T23:18:00Z</dcterms:created>
  <dcterms:modified xsi:type="dcterms:W3CDTF">2018-03-06T01:13:00Z</dcterms:modified>
  <cp:category>Significant_Appointments,Communities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800966513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